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343" w:rsidRDefault="007B1343">
      <w:pPr>
        <w:pStyle w:val="NormalWeb"/>
        <w:spacing w:line="384" w:lineRule="atLeast"/>
        <w:rPr>
          <w:rFonts w:ascii="Arial" w:hAnsi="Arial" w:cs="Arial"/>
          <w:sz w:val="13"/>
          <w:szCs w:val="13"/>
        </w:rPr>
      </w:pPr>
    </w:p>
    <w:p w:rsidR="007B1343" w:rsidRDefault="007B1343">
      <w:pPr>
        <w:pStyle w:val="Title"/>
        <w:rPr>
          <w:sz w:val="36"/>
          <w:szCs w:val="36"/>
        </w:rPr>
      </w:pPr>
      <w:r>
        <w:rPr>
          <w:sz w:val="36"/>
          <w:szCs w:val="36"/>
        </w:rPr>
        <w:t>Return Merchandise Authorization Form</w:t>
      </w:r>
    </w:p>
    <w:p w:rsidR="007B1343" w:rsidRPr="00B3613C" w:rsidRDefault="00B3613C">
      <w:pPr>
        <w:pStyle w:val="Title"/>
        <w:rPr>
          <w:i/>
          <w:sz w:val="22"/>
          <w:szCs w:val="22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B3613C">
        <w:rPr>
          <w:i/>
          <w:sz w:val="22"/>
          <w:szCs w:val="22"/>
        </w:rPr>
        <w:t>Internal Use Only</w:t>
      </w:r>
    </w:p>
    <w:p w:rsidR="007B1343" w:rsidRDefault="007B1343">
      <w:pPr>
        <w:jc w:val="center"/>
        <w:rPr>
          <w:color w:val="FF0000"/>
          <w:sz w:val="21"/>
          <w:szCs w:val="21"/>
        </w:rPr>
      </w:pPr>
      <w:r>
        <w:rPr>
          <w:b/>
          <w:bCs/>
          <w:color w:val="FF0000"/>
          <w:sz w:val="21"/>
          <w:szCs w:val="21"/>
        </w:rPr>
        <w:t>* Required Fields</w:t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color w:val="FF0000"/>
          <w:sz w:val="21"/>
          <w:szCs w:val="21"/>
        </w:rPr>
        <w:tab/>
      </w:r>
      <w:r>
        <w:rPr>
          <w:sz w:val="31"/>
          <w:szCs w:val="31"/>
          <w:bdr w:val="single" w:sz="4" w:space="0" w:color="auto"/>
        </w:rPr>
        <w:t>RMA # ______________</w:t>
      </w:r>
    </w:p>
    <w:p w:rsidR="007B1343" w:rsidRPr="006631B8" w:rsidRDefault="006631B8">
      <w:pPr>
        <w:rPr>
          <w:rFonts w:ascii="Helv" w:hAnsi="Helv"/>
          <w:color w:val="FF0000"/>
          <w:sz w:val="17"/>
          <w:szCs w:val="17"/>
        </w:rPr>
      </w:pP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>
        <w:rPr>
          <w:rFonts w:ascii="Helv" w:hAnsi="Helv"/>
          <w:color w:val="000000"/>
          <w:sz w:val="17"/>
          <w:szCs w:val="17"/>
        </w:rPr>
        <w:tab/>
      </w:r>
      <w:r w:rsidRPr="006631B8">
        <w:rPr>
          <w:rFonts w:ascii="Arial" w:hAnsi="Arial" w:cs="Arial"/>
          <w:b/>
          <w:bCs/>
          <w:i/>
          <w:iCs/>
          <w:color w:val="FF0000"/>
          <w:sz w:val="18"/>
          <w:szCs w:val="21"/>
        </w:rPr>
        <w:t>**Only 1 order # per RMA form**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4404"/>
        <w:gridCol w:w="2520"/>
      </w:tblGrid>
      <w:tr w:rsidR="007B1343">
        <w:trPr>
          <w:jc w:val="center"/>
        </w:trPr>
        <w:tc>
          <w:tcPr>
            <w:tcW w:w="9108" w:type="dxa"/>
            <w:gridSpan w:val="3"/>
          </w:tcPr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Customer Name:</w:t>
            </w:r>
          </w:p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B1343">
        <w:trPr>
          <w:jc w:val="center"/>
        </w:trPr>
        <w:tc>
          <w:tcPr>
            <w:tcW w:w="9108" w:type="dxa"/>
            <w:gridSpan w:val="3"/>
          </w:tcPr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Customer Number: </w:t>
            </w:r>
          </w:p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B1343">
        <w:trPr>
          <w:jc w:val="center"/>
        </w:trPr>
        <w:tc>
          <w:tcPr>
            <w:tcW w:w="9108" w:type="dxa"/>
            <w:gridSpan w:val="3"/>
          </w:tcPr>
          <w:p w:rsidR="007B1343" w:rsidRDefault="007B1343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 xml:space="preserve">*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Contact Name:</w:t>
            </w:r>
          </w:p>
          <w:p w:rsidR="007B1343" w:rsidRDefault="007B1343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</w:p>
        </w:tc>
      </w:tr>
      <w:tr w:rsidR="007B1343">
        <w:trPr>
          <w:jc w:val="center"/>
        </w:trPr>
        <w:tc>
          <w:tcPr>
            <w:tcW w:w="9108" w:type="dxa"/>
            <w:gridSpan w:val="3"/>
          </w:tcPr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631B8">
              <w:rPr>
                <w:rFonts w:ascii="Arial" w:hAnsi="Arial" w:cs="Arial"/>
                <w:b/>
                <w:bCs/>
                <w:sz w:val="21"/>
                <w:szCs w:val="21"/>
              </w:rPr>
              <w:t>O</w:t>
            </w:r>
            <w:r w:rsidR="006631B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riginal Sales Order </w:t>
            </w:r>
            <w:r w:rsidRPr="006631B8">
              <w:rPr>
                <w:rFonts w:ascii="Arial" w:hAnsi="Arial" w:cs="Arial"/>
                <w:b/>
                <w:bCs/>
                <w:sz w:val="21"/>
                <w:szCs w:val="21"/>
              </w:rPr>
              <w:t>#:</w:t>
            </w:r>
          </w:p>
          <w:p w:rsidR="007B1343" w:rsidRDefault="007B1343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21"/>
              </w:rPr>
            </w:pPr>
          </w:p>
        </w:tc>
      </w:tr>
      <w:tr w:rsidR="007B1343">
        <w:trPr>
          <w:jc w:val="center"/>
        </w:trPr>
        <w:tc>
          <w:tcPr>
            <w:tcW w:w="9108" w:type="dxa"/>
            <w:gridSpan w:val="3"/>
          </w:tcPr>
          <w:p w:rsidR="007B1343" w:rsidRDefault="007B1343">
            <w:pPr>
              <w:pStyle w:val="Heading4"/>
              <w:spacing w:line="240" w:lineRule="auto"/>
              <w:rPr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*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EMAIL address</w:t>
            </w:r>
            <w:r>
              <w:rPr>
                <w:b w:val="0"/>
                <w:bCs w:val="0"/>
                <w:color w:val="000000"/>
                <w:sz w:val="21"/>
                <w:szCs w:val="21"/>
              </w:rPr>
              <w:t>:</w:t>
            </w:r>
          </w:p>
          <w:p w:rsidR="007B1343" w:rsidRDefault="007B1343">
            <w:pPr>
              <w:rPr>
                <w:sz w:val="21"/>
                <w:szCs w:val="21"/>
              </w:rPr>
            </w:pPr>
          </w:p>
        </w:tc>
      </w:tr>
      <w:tr w:rsidR="007B1343">
        <w:trPr>
          <w:jc w:val="center"/>
        </w:trPr>
        <w:tc>
          <w:tcPr>
            <w:tcW w:w="9108" w:type="dxa"/>
            <w:gridSpan w:val="3"/>
          </w:tcPr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  <w:t>*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Phone #:</w:t>
            </w:r>
          </w:p>
          <w:p w:rsidR="007B1343" w:rsidRDefault="007B134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90530" w:rsidTr="00790530">
        <w:trPr>
          <w:trHeight w:val="512"/>
          <w:jc w:val="center"/>
        </w:trPr>
        <w:tc>
          <w:tcPr>
            <w:tcW w:w="9108" w:type="dxa"/>
            <w:gridSpan w:val="3"/>
          </w:tcPr>
          <w:p w:rsidR="00790530" w:rsidRDefault="00790530">
            <w:pPr>
              <w:rPr>
                <w:rFonts w:ascii="Arial" w:hAnsi="Arial" w:cs="Arial"/>
                <w:b/>
                <w:bCs/>
                <w:color w:val="FF0000"/>
                <w:sz w:val="21"/>
                <w:szCs w:val="21"/>
              </w:rPr>
            </w:pPr>
            <w:r w:rsidRPr="00790530">
              <w:rPr>
                <w:color w:val="FF0000"/>
                <w:sz w:val="21"/>
                <w:szCs w:val="21"/>
              </w:rPr>
              <w:t xml:space="preserve">* </w:t>
            </w:r>
            <w:r w:rsidRPr="00790530">
              <w:rPr>
                <w:rFonts w:ascii="Arial" w:hAnsi="Arial" w:cs="Arial"/>
                <w:b/>
                <w:sz w:val="21"/>
                <w:szCs w:val="21"/>
              </w:rPr>
              <w:t>Reason for Return:</w:t>
            </w:r>
          </w:p>
        </w:tc>
      </w:tr>
      <w:tr w:rsidR="007B1343">
        <w:trPr>
          <w:jc w:val="center"/>
        </w:trPr>
        <w:tc>
          <w:tcPr>
            <w:tcW w:w="9108" w:type="dxa"/>
            <w:gridSpan w:val="3"/>
            <w:tcBorders>
              <w:bottom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FF0000"/>
                <w:sz w:val="21"/>
                <w:szCs w:val="21"/>
              </w:rPr>
              <w:t xml:space="preserve">* 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Please list product(s) being returned below</w:t>
            </w:r>
          </w:p>
          <w:p w:rsidR="00B3613C" w:rsidRDefault="00BC04B9" w:rsidP="00681EB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04B9">
              <w:rPr>
                <w:rFonts w:ascii="Arial" w:hAnsi="Arial" w:cs="Arial"/>
                <w:bCs/>
                <w:color w:val="FF0000"/>
                <w:sz w:val="21"/>
                <w:szCs w:val="21"/>
              </w:rPr>
              <w:t>&lt;</w:t>
            </w:r>
            <w:r w:rsidR="00B3613C" w:rsidRPr="00B3613C">
              <w:rPr>
                <w:rFonts w:ascii="Arial" w:hAnsi="Arial" w:cs="Arial"/>
                <w:bCs/>
                <w:color w:val="FF0000"/>
                <w:sz w:val="21"/>
                <w:szCs w:val="21"/>
                <w:u w:val="single"/>
              </w:rPr>
              <w:t>Any return less than $</w:t>
            </w:r>
            <w:r w:rsidR="00681EBD">
              <w:rPr>
                <w:rFonts w:ascii="Arial" w:hAnsi="Arial" w:cs="Arial"/>
                <w:bCs/>
                <w:color w:val="FF0000"/>
                <w:sz w:val="21"/>
                <w:szCs w:val="21"/>
                <w:u w:val="single"/>
              </w:rPr>
              <w:t>20</w:t>
            </w:r>
            <w:r w:rsidR="00B3613C" w:rsidRPr="00B3613C">
              <w:rPr>
                <w:rFonts w:ascii="Arial" w:hAnsi="Arial" w:cs="Arial"/>
                <w:bCs/>
                <w:color w:val="FF0000"/>
                <w:sz w:val="21"/>
                <w:szCs w:val="21"/>
                <w:u w:val="single"/>
              </w:rPr>
              <w:t xml:space="preserve"> is not eligible</w:t>
            </w:r>
            <w:r>
              <w:rPr>
                <w:rFonts w:ascii="Arial" w:hAnsi="Arial" w:cs="Arial"/>
                <w:bCs/>
                <w:color w:val="FF0000"/>
                <w:sz w:val="21"/>
                <w:szCs w:val="21"/>
              </w:rPr>
              <w:t>&gt;</w:t>
            </w:r>
          </w:p>
        </w:tc>
      </w:tr>
      <w:tr w:rsidR="007B1343">
        <w:trPr>
          <w:cantSplit/>
          <w:trHeight w:val="426"/>
          <w:jc w:val="center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343" w:rsidRDefault="007B1343">
            <w:pPr>
              <w:pStyle w:val="Heading2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u w:val="none"/>
              </w:rPr>
              <w:t>*</w:t>
            </w:r>
            <w:r>
              <w:rPr>
                <w:sz w:val="21"/>
                <w:szCs w:val="21"/>
              </w:rPr>
              <w:t>Item/Part #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B1343" w:rsidRDefault="007B1343">
            <w:pPr>
              <w:pStyle w:val="Heading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Description</w:t>
            </w:r>
            <w:r w:rsidR="00E073F0">
              <w:rPr>
                <w:sz w:val="21"/>
                <w:szCs w:val="21"/>
                <w:u w:val="none"/>
              </w:rPr>
              <w:t xml:space="preserve"> </w:t>
            </w:r>
            <w:r w:rsidRPr="002C4F86">
              <w:rPr>
                <w:color w:val="auto"/>
                <w:sz w:val="21"/>
                <w:szCs w:val="21"/>
                <w:u w:val="none"/>
              </w:rPr>
              <w:t>(optional)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43" w:rsidRDefault="007B1343">
            <w:pPr>
              <w:pStyle w:val="Heading2"/>
              <w:jc w:val="center"/>
              <w:rPr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  <w:u w:val="none"/>
              </w:rPr>
              <w:t>*</w:t>
            </w:r>
            <w:r>
              <w:rPr>
                <w:sz w:val="21"/>
                <w:szCs w:val="21"/>
              </w:rPr>
              <w:t>Quantity</w:t>
            </w:r>
          </w:p>
        </w:tc>
      </w:tr>
      <w:tr w:rsidR="007B1343">
        <w:trPr>
          <w:cantSplit/>
          <w:trHeight w:val="440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343" w:rsidRDefault="007B1343">
            <w:pPr>
              <w:spacing w:line="360" w:lineRule="auto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7B1343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>
        <w:trPr>
          <w:cantSplit/>
          <w:trHeight w:val="423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  <w:tr w:rsidR="007B1343">
        <w:trPr>
          <w:cantSplit/>
          <w:trHeight w:val="458"/>
          <w:jc w:val="center"/>
        </w:trPr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343" w:rsidRDefault="007B1343">
            <w:pPr>
              <w:spacing w:line="360" w:lineRule="auto"/>
              <w:jc w:val="center"/>
              <w:rPr>
                <w:rFonts w:ascii="Helv" w:hAnsi="Helv"/>
                <w:color w:val="000000"/>
                <w:sz w:val="17"/>
                <w:szCs w:val="17"/>
              </w:rPr>
            </w:pPr>
          </w:p>
        </w:tc>
        <w:tc>
          <w:tcPr>
            <w:tcW w:w="4404" w:type="dxa"/>
            <w:tcBorders>
              <w:left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343" w:rsidRDefault="007B1343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</w:tr>
    </w:tbl>
    <w:p w:rsidR="007B1343" w:rsidRDefault="007B1343">
      <w:pPr>
        <w:ind w:left="360"/>
        <w:rPr>
          <w:sz w:val="21"/>
          <w:szCs w:val="21"/>
        </w:rPr>
      </w:pPr>
    </w:p>
    <w:p w:rsidR="007B1343" w:rsidRDefault="007B1343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7B1343" w:rsidRDefault="007B1343">
      <w:pPr>
        <w:jc w:val="center"/>
        <w:rPr>
          <w:rFonts w:ascii="Arial" w:hAnsi="Arial" w:cs="Arial"/>
          <w:color w:val="0000FF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Email completed form to </w:t>
      </w:r>
      <w:hyperlink r:id="rId8" w:history="1">
        <w:r>
          <w:rPr>
            <w:rStyle w:val="Hyperlink"/>
            <w:rFonts w:ascii="Arial" w:hAnsi="Arial" w:cs="Arial"/>
            <w:sz w:val="21"/>
            <w:szCs w:val="21"/>
          </w:rPr>
          <w:t>customerservice@logicaloperations.com</w:t>
        </w:r>
      </w:hyperlink>
      <w:r>
        <w:rPr>
          <w:rFonts w:ascii="Arial" w:hAnsi="Arial" w:cs="Arial"/>
          <w:color w:val="0000FF"/>
          <w:sz w:val="21"/>
          <w:szCs w:val="21"/>
        </w:rPr>
        <w:t xml:space="preserve">.  </w:t>
      </w:r>
      <w:r>
        <w:rPr>
          <w:rFonts w:ascii="Arial" w:hAnsi="Arial" w:cs="Arial"/>
          <w:sz w:val="21"/>
          <w:szCs w:val="21"/>
        </w:rPr>
        <w:t>Fax #: 585-350-700</w:t>
      </w:r>
      <w:r w:rsidR="003758C2">
        <w:rPr>
          <w:rFonts w:ascii="Arial" w:hAnsi="Arial" w:cs="Arial"/>
          <w:sz w:val="21"/>
          <w:szCs w:val="21"/>
        </w:rPr>
        <w:t>5</w:t>
      </w:r>
    </w:p>
    <w:p w:rsidR="007B1343" w:rsidRDefault="007B1343">
      <w:pPr>
        <w:jc w:val="center"/>
        <w:rPr>
          <w:rFonts w:ascii="Arial" w:hAnsi="Arial" w:cs="Arial"/>
          <w:color w:val="0000FF"/>
          <w:sz w:val="21"/>
          <w:szCs w:val="21"/>
          <w:u w:val="single"/>
        </w:rPr>
      </w:pPr>
    </w:p>
    <w:p w:rsidR="007B1343" w:rsidRDefault="007B1343">
      <w:pPr>
        <w:pStyle w:val="NormalWeb"/>
        <w:spacing w:before="0" w:beforeAutospacing="0" w:after="0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For Assistance, contact Customer Service @ 1-800-456-4677 </w:t>
      </w:r>
    </w:p>
    <w:p w:rsidR="00EF3729" w:rsidRDefault="00EF3729">
      <w:pPr>
        <w:pStyle w:val="NormalWeb"/>
        <w:spacing w:before="0" w:beforeAutospacing="0" w:after="0"/>
        <w:jc w:val="center"/>
        <w:rPr>
          <w:rFonts w:ascii="Arial" w:eastAsia="Times New Roman" w:hAnsi="Arial" w:cs="Arial"/>
          <w:sz w:val="21"/>
          <w:szCs w:val="21"/>
        </w:rPr>
      </w:pPr>
    </w:p>
    <w:p w:rsidR="00EF3729" w:rsidRDefault="00EF3729">
      <w:pPr>
        <w:pStyle w:val="NormalWeb"/>
        <w:spacing w:before="0" w:beforeAutospacing="0" w:after="0"/>
        <w:jc w:val="center"/>
        <w:rPr>
          <w:rFonts w:ascii="Arial" w:eastAsia="Times New Roman" w:hAnsi="Arial" w:cs="Arial"/>
          <w:sz w:val="21"/>
          <w:szCs w:val="21"/>
        </w:rPr>
      </w:pPr>
    </w:p>
    <w:p w:rsidR="00EF3729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EF3729"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>Return Products To:</w:t>
      </w:r>
    </w:p>
    <w:p w:rsidR="00EF3729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Logical Operations</w:t>
      </w:r>
    </w:p>
    <w:p w:rsidR="00EF3729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3535 Winton Place</w:t>
      </w:r>
    </w:p>
    <w:p w:rsidR="007B1343" w:rsidRDefault="00EF3729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Rochester, NY 14623</w:t>
      </w:r>
    </w:p>
    <w:p w:rsidR="007B1343" w:rsidRDefault="007B1343" w:rsidP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7B1343" w:rsidRDefault="007B1343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:rsidR="00EF3729" w:rsidRDefault="00EF3729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:rsidR="00C17328" w:rsidRDefault="00C17328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:rsidR="00C17328" w:rsidRDefault="00C17328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+</w:t>
      </w:r>
    </w:p>
    <w:p w:rsidR="00C17328" w:rsidRDefault="00C17328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:rsidR="007B1343" w:rsidRDefault="007B1343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Terms &amp; Conditions</w:t>
      </w:r>
    </w:p>
    <w:p w:rsidR="007B1343" w:rsidRDefault="007B1343">
      <w:pPr>
        <w:pStyle w:val="NormalWeb"/>
        <w:spacing w:before="0" w:beforeAutospacing="0"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:rsidR="007B1343" w:rsidRPr="000157FB" w:rsidRDefault="007B1343">
      <w:pPr>
        <w:pStyle w:val="BodyText"/>
        <w:rPr>
          <w:sz w:val="21"/>
          <w:szCs w:val="21"/>
        </w:rPr>
      </w:pPr>
      <w:r w:rsidRPr="000157FB">
        <w:rPr>
          <w:sz w:val="21"/>
          <w:szCs w:val="21"/>
        </w:rPr>
        <w:t xml:space="preserve">Products must be in </w:t>
      </w:r>
      <w:r w:rsidR="00E073F0" w:rsidRPr="000157FB">
        <w:rPr>
          <w:sz w:val="21"/>
          <w:szCs w:val="21"/>
        </w:rPr>
        <w:t>its original condition</w:t>
      </w:r>
      <w:r w:rsidRPr="000157FB">
        <w:rPr>
          <w:sz w:val="21"/>
          <w:szCs w:val="21"/>
        </w:rPr>
        <w:t xml:space="preserve"> w/ no stickers applied or visible markings. </w:t>
      </w:r>
    </w:p>
    <w:p w:rsidR="007B1343" w:rsidRPr="000157FB" w:rsidRDefault="007B1343">
      <w:pPr>
        <w:pStyle w:val="BodyText"/>
        <w:spacing w:line="240" w:lineRule="auto"/>
        <w:rPr>
          <w:sz w:val="21"/>
          <w:szCs w:val="21"/>
        </w:rPr>
      </w:pPr>
      <w:r w:rsidRPr="000157FB">
        <w:rPr>
          <w:sz w:val="21"/>
          <w:szCs w:val="21"/>
        </w:rPr>
        <w:t>Products must have been purchased within 90 days.</w:t>
      </w:r>
    </w:p>
    <w:p w:rsidR="007B1343" w:rsidRPr="000157FB" w:rsidRDefault="007B134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color w:val="000000"/>
          <w:sz w:val="21"/>
          <w:szCs w:val="21"/>
        </w:rPr>
      </w:pPr>
      <w:r w:rsidRPr="000157FB">
        <w:rPr>
          <w:color w:val="000000"/>
          <w:sz w:val="21"/>
          <w:szCs w:val="21"/>
        </w:rPr>
        <w:t>Products must be returned within 30 days of obtaining an RMA.</w:t>
      </w:r>
      <w:r w:rsidR="000157FB" w:rsidRPr="000157FB">
        <w:rPr>
          <w:color w:val="000000"/>
          <w:sz w:val="21"/>
          <w:szCs w:val="21"/>
        </w:rPr>
        <w:t xml:space="preserve">  </w:t>
      </w:r>
      <w:r w:rsidR="000157FB" w:rsidRPr="000157FB">
        <w:rPr>
          <w:sz w:val="21"/>
          <w:szCs w:val="21"/>
        </w:rPr>
        <w:t xml:space="preserve">The customer is responsible for the return shipping of the physical product. </w:t>
      </w:r>
      <w:r w:rsidR="000157FB" w:rsidRPr="000157FB">
        <w:rPr>
          <w:color w:val="FF0000"/>
          <w:sz w:val="21"/>
          <w:szCs w:val="21"/>
        </w:rPr>
        <w:t>The return shipment must be packaged properly to eliminate unnecessary damage.</w:t>
      </w:r>
    </w:p>
    <w:p w:rsidR="007B1343" w:rsidRPr="000157FB" w:rsidRDefault="007B134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rPr>
          <w:color w:val="000000"/>
          <w:sz w:val="21"/>
          <w:szCs w:val="21"/>
        </w:rPr>
      </w:pPr>
      <w:r w:rsidRPr="000157FB">
        <w:rPr>
          <w:color w:val="000000"/>
          <w:sz w:val="21"/>
          <w:szCs w:val="21"/>
        </w:rPr>
        <w:t xml:space="preserve">The RMA form must be included in the box and with the RMA # </w:t>
      </w:r>
      <w:r w:rsidRPr="00BC04B9">
        <w:rPr>
          <w:color w:val="000000"/>
          <w:sz w:val="21"/>
          <w:szCs w:val="21"/>
          <w:u w:val="single"/>
        </w:rPr>
        <w:t>clearly written on outside of box</w:t>
      </w:r>
      <w:r w:rsidRPr="000157FB">
        <w:rPr>
          <w:color w:val="000000"/>
          <w:sz w:val="21"/>
          <w:szCs w:val="21"/>
        </w:rPr>
        <w:t>.</w:t>
      </w:r>
    </w:p>
    <w:p w:rsidR="007B1343" w:rsidRDefault="007B1343">
      <w:pPr>
        <w:pStyle w:val="BodyText"/>
        <w:spacing w:line="240" w:lineRule="auto"/>
        <w:rPr>
          <w:sz w:val="21"/>
          <w:szCs w:val="21"/>
        </w:rPr>
      </w:pPr>
      <w:r w:rsidRPr="000157FB">
        <w:rPr>
          <w:sz w:val="21"/>
          <w:szCs w:val="21"/>
        </w:rPr>
        <w:t>There is a 20% restocking fee for approved returns (10% for</w:t>
      </w:r>
      <w:r w:rsidR="00573E3F">
        <w:rPr>
          <w:sz w:val="21"/>
          <w:szCs w:val="21"/>
        </w:rPr>
        <w:t xml:space="preserve"> digital</w:t>
      </w:r>
      <w:r w:rsidRPr="000157FB">
        <w:rPr>
          <w:sz w:val="21"/>
          <w:szCs w:val="21"/>
        </w:rPr>
        <w:t xml:space="preserve"> products)</w:t>
      </w:r>
    </w:p>
    <w:p w:rsidR="007B1343" w:rsidRPr="000157FB" w:rsidRDefault="007B1343">
      <w:pPr>
        <w:autoSpaceDE w:val="0"/>
        <w:autoSpaceDN w:val="0"/>
        <w:adjustRightInd w:val="0"/>
        <w:spacing w:before="120" w:after="120"/>
        <w:rPr>
          <w:color w:val="FF0000"/>
          <w:sz w:val="21"/>
          <w:szCs w:val="21"/>
        </w:rPr>
      </w:pPr>
      <w:r w:rsidRPr="000157FB">
        <w:rPr>
          <w:color w:val="FF0000"/>
          <w:sz w:val="21"/>
          <w:szCs w:val="21"/>
        </w:rPr>
        <w:t>**</w:t>
      </w:r>
      <w:r w:rsidRPr="000157FB">
        <w:rPr>
          <w:sz w:val="21"/>
          <w:szCs w:val="21"/>
        </w:rPr>
        <w:t xml:space="preserve">If any product returned to Logical Operations does not meet </w:t>
      </w:r>
      <w:proofErr w:type="gramStart"/>
      <w:r w:rsidRPr="000157FB">
        <w:rPr>
          <w:sz w:val="21"/>
          <w:szCs w:val="21"/>
        </w:rPr>
        <w:t>all of</w:t>
      </w:r>
      <w:proofErr w:type="gramEnd"/>
      <w:r w:rsidRPr="000157FB">
        <w:rPr>
          <w:sz w:val="21"/>
          <w:szCs w:val="21"/>
        </w:rPr>
        <w:t xml:space="preserve"> the conditions stated above, the product will </w:t>
      </w:r>
      <w:r w:rsidRPr="000157FB">
        <w:rPr>
          <w:sz w:val="21"/>
          <w:szCs w:val="21"/>
          <w:u w:val="single"/>
        </w:rPr>
        <w:t>not</w:t>
      </w:r>
      <w:r w:rsidRPr="000157FB">
        <w:rPr>
          <w:sz w:val="21"/>
          <w:szCs w:val="21"/>
        </w:rPr>
        <w:t xml:space="preserve"> be credited</w:t>
      </w:r>
      <w:r w:rsidRPr="000157FB">
        <w:rPr>
          <w:color w:val="FF0000"/>
          <w:sz w:val="21"/>
          <w:szCs w:val="21"/>
        </w:rPr>
        <w:t>**</w:t>
      </w:r>
    </w:p>
    <w:p w:rsidR="007B1343" w:rsidRDefault="007B1343">
      <w:pPr>
        <w:pStyle w:val="NormalWeb"/>
        <w:autoSpaceDE w:val="0"/>
        <w:autoSpaceDN w:val="0"/>
        <w:adjustRightInd w:val="0"/>
        <w:spacing w:before="120" w:beforeAutospacing="0" w:after="120" w:line="36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------------------------------------------------------------------------------------------------------------</w:t>
      </w:r>
    </w:p>
    <w:p w:rsidR="007B1343" w:rsidRDefault="007B1343">
      <w:pPr>
        <w:autoSpaceDE w:val="0"/>
        <w:autoSpaceDN w:val="0"/>
        <w:adjustRightInd w:val="0"/>
        <w:spacing w:after="240"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Items that are </w:t>
      </w:r>
      <w:r>
        <w:rPr>
          <w:b/>
          <w:bCs/>
          <w:color w:val="000000"/>
          <w:sz w:val="21"/>
          <w:szCs w:val="21"/>
          <w:u w:val="single"/>
        </w:rPr>
        <w:t>NOT</w:t>
      </w:r>
      <w:r>
        <w:rPr>
          <w:color w:val="000000"/>
          <w:sz w:val="21"/>
          <w:szCs w:val="21"/>
        </w:rPr>
        <w:t xml:space="preserve"> returnable include:</w:t>
      </w:r>
    </w:p>
    <w:p w:rsidR="007B1343" w:rsidRPr="000157FB" w:rsidRDefault="007B1343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>
        <w:rPr>
          <w:color w:val="000000"/>
          <w:sz w:val="21"/>
          <w:szCs w:val="21"/>
        </w:rPr>
        <w:t></w:t>
      </w:r>
      <w:r>
        <w:rPr>
          <w:color w:val="000000"/>
          <w:sz w:val="21"/>
          <w:szCs w:val="21"/>
        </w:rPr>
        <w:tab/>
      </w:r>
      <w:r w:rsidR="00573E3F">
        <w:rPr>
          <w:color w:val="000000"/>
          <w:sz w:val="21"/>
          <w:szCs w:val="21"/>
        </w:rPr>
        <w:t xml:space="preserve">Digitally fulfilled, </w:t>
      </w:r>
      <w:r w:rsidR="001D725D">
        <w:rPr>
          <w:color w:val="000000"/>
          <w:sz w:val="20"/>
          <w:szCs w:val="20"/>
        </w:rPr>
        <w:t>Logical Operations</w:t>
      </w:r>
      <w:r w:rsidRPr="000157FB">
        <w:rPr>
          <w:color w:val="000000"/>
          <w:sz w:val="20"/>
          <w:szCs w:val="20"/>
        </w:rPr>
        <w:t xml:space="preserve">-published products which have been redeemed </w:t>
      </w:r>
    </w:p>
    <w:p w:rsidR="004B3CBC" w:rsidRDefault="004B3CBC" w:rsidP="004B3CBC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</w:r>
      <w:r w:rsidR="00573E3F">
        <w:rPr>
          <w:color w:val="000000"/>
          <w:sz w:val="20"/>
          <w:szCs w:val="20"/>
        </w:rPr>
        <w:t>Digitally</w:t>
      </w:r>
      <w:r w:rsidRPr="000157FB">
        <w:rPr>
          <w:color w:val="000000"/>
          <w:sz w:val="20"/>
          <w:szCs w:val="20"/>
        </w:rPr>
        <w:t xml:space="preserve"> fulfilled, </w:t>
      </w:r>
      <w:r>
        <w:rPr>
          <w:color w:val="000000"/>
          <w:sz w:val="20"/>
          <w:szCs w:val="20"/>
        </w:rPr>
        <w:t>CompTIA</w:t>
      </w:r>
      <w:r w:rsidRPr="000157FB">
        <w:rPr>
          <w:color w:val="000000"/>
          <w:sz w:val="20"/>
          <w:szCs w:val="20"/>
        </w:rPr>
        <w:t xml:space="preserve">-published products </w:t>
      </w:r>
    </w:p>
    <w:p w:rsidR="00D765BE" w:rsidRDefault="007B1343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</w:r>
      <w:r w:rsidR="00573E3F">
        <w:rPr>
          <w:color w:val="000000"/>
          <w:sz w:val="20"/>
          <w:szCs w:val="20"/>
        </w:rPr>
        <w:t xml:space="preserve">Any </w:t>
      </w:r>
      <w:r w:rsidRPr="000157FB">
        <w:rPr>
          <w:color w:val="000000"/>
          <w:sz w:val="20"/>
          <w:szCs w:val="20"/>
        </w:rPr>
        <w:t xml:space="preserve">Custom print </w:t>
      </w:r>
      <w:r w:rsidR="00573E3F">
        <w:rPr>
          <w:color w:val="000000"/>
          <w:sz w:val="20"/>
          <w:szCs w:val="20"/>
        </w:rPr>
        <w:t xml:space="preserve">or digital </w:t>
      </w:r>
      <w:r w:rsidRPr="000157FB">
        <w:rPr>
          <w:color w:val="000000"/>
          <w:sz w:val="20"/>
          <w:szCs w:val="20"/>
        </w:rPr>
        <w:t xml:space="preserve">orders </w:t>
      </w:r>
      <w:r w:rsidR="00573E3F">
        <w:rPr>
          <w:color w:val="000000"/>
          <w:sz w:val="20"/>
          <w:szCs w:val="20"/>
        </w:rPr>
        <w:t xml:space="preserve">including </w:t>
      </w:r>
      <w:r w:rsidRPr="000157FB">
        <w:rPr>
          <w:color w:val="000000"/>
          <w:sz w:val="20"/>
          <w:szCs w:val="20"/>
        </w:rPr>
        <w:t xml:space="preserve">custom logos </w:t>
      </w:r>
    </w:p>
    <w:p w:rsidR="00D765BE" w:rsidRDefault="007B1343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  <w:t>CD/DVD</w:t>
      </w:r>
    </w:p>
    <w:p w:rsidR="00573E3F" w:rsidRDefault="00573E3F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Exam vouchers</w:t>
      </w:r>
    </w:p>
    <w:p w:rsidR="007B1343" w:rsidRPr="000157FB" w:rsidRDefault="007B5E85" w:rsidP="007B5E85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 xml:space="preserve">Promotional purchases </w:t>
      </w:r>
    </w:p>
    <w:p w:rsidR="007B1343" w:rsidRDefault="007B1343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 w:rsidRPr="000157FB">
        <w:rPr>
          <w:color w:val="000000"/>
          <w:sz w:val="20"/>
          <w:szCs w:val="20"/>
        </w:rPr>
        <w:tab/>
        <w:t>Marketplace products</w:t>
      </w:r>
    </w:p>
    <w:p w:rsidR="002C4F86" w:rsidRDefault="002C4F86" w:rsidP="002C4F86">
      <w:pPr>
        <w:tabs>
          <w:tab w:val="left" w:pos="720"/>
        </w:tabs>
        <w:autoSpaceDE w:val="0"/>
        <w:autoSpaceDN w:val="0"/>
        <w:adjustRightInd w:val="0"/>
        <w:spacing w:before="120"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 xml:space="preserve">    T-Shirts or kit components</w:t>
      </w:r>
      <w:bookmarkStart w:id="0" w:name="_GoBack"/>
      <w:bookmarkEnd w:id="0"/>
    </w:p>
    <w:p w:rsidR="00027FB2" w:rsidRDefault="00027FB2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VMware</w:t>
      </w:r>
    </w:p>
    <w:p w:rsidR="00A42779" w:rsidRDefault="00480047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</w:r>
      <w:r w:rsidRPr="006A4C47">
        <w:rPr>
          <w:sz w:val="20"/>
          <w:szCs w:val="20"/>
        </w:rPr>
        <w:t>Workforce Development Program</w:t>
      </w:r>
      <w:r w:rsidR="00573E3F">
        <w:rPr>
          <w:sz w:val="20"/>
          <w:szCs w:val="20"/>
        </w:rPr>
        <w:t xml:space="preserve"> (WDP)</w:t>
      </w:r>
      <w:r w:rsidRPr="006A4C47">
        <w:rPr>
          <w:sz w:val="20"/>
          <w:szCs w:val="20"/>
        </w:rPr>
        <w:t xml:space="preserve"> </w:t>
      </w:r>
      <w:proofErr w:type="spellStart"/>
      <w:r w:rsidRPr="006A4C47">
        <w:rPr>
          <w:sz w:val="20"/>
          <w:szCs w:val="20"/>
        </w:rPr>
        <w:t>eKits</w:t>
      </w:r>
      <w:proofErr w:type="spellEnd"/>
      <w:r w:rsidRPr="006A4C47">
        <w:rPr>
          <w:sz w:val="20"/>
          <w:szCs w:val="20"/>
        </w:rPr>
        <w:t>, Subscriptions, or Vouchers</w:t>
      </w:r>
    </w:p>
    <w:p w:rsidR="00F27976" w:rsidRDefault="00A42779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</w:r>
      <w:proofErr w:type="spellStart"/>
      <w:r>
        <w:rPr>
          <w:color w:val="000000"/>
          <w:sz w:val="20"/>
          <w:szCs w:val="20"/>
        </w:rPr>
        <w:t>CertNexus</w:t>
      </w:r>
      <w:proofErr w:type="spellEnd"/>
      <w:r>
        <w:rPr>
          <w:color w:val="000000"/>
          <w:sz w:val="20"/>
          <w:szCs w:val="20"/>
        </w:rPr>
        <w:t xml:space="preserve"> products</w:t>
      </w:r>
    </w:p>
    <w:p w:rsidR="002C4F86" w:rsidRDefault="00F27976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Bundle products with vouchers</w:t>
      </w:r>
      <w:r w:rsidR="002C4F86">
        <w:rPr>
          <w:color w:val="000000"/>
          <w:sz w:val="20"/>
          <w:szCs w:val="20"/>
        </w:rPr>
        <w:tab/>
      </w:r>
    </w:p>
    <w:p w:rsidR="00573E3F" w:rsidRDefault="00573E3F" w:rsidP="00485EDB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PMI On-Demand PMP Exam Prep</w:t>
      </w:r>
    </w:p>
    <w:p w:rsidR="00573E3F" w:rsidRDefault="00573E3F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>PMI On-Demand PMP Exam Prep</w:t>
      </w:r>
    </w:p>
    <w:p w:rsidR="00573E3F" w:rsidRDefault="00573E3F" w:rsidP="00573E3F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 w:hanging="360"/>
        <w:rPr>
          <w:color w:val="000000"/>
          <w:sz w:val="20"/>
          <w:szCs w:val="20"/>
        </w:rPr>
      </w:pPr>
      <w:r w:rsidRPr="000157FB">
        <w:rPr>
          <w:color w:val="000000"/>
          <w:sz w:val="20"/>
          <w:szCs w:val="20"/>
        </w:rPr>
        <w:t></w:t>
      </w:r>
      <w:r>
        <w:rPr>
          <w:color w:val="000000"/>
          <w:sz w:val="20"/>
          <w:szCs w:val="20"/>
        </w:rPr>
        <w:tab/>
        <w:t xml:space="preserve">PMI </w:t>
      </w:r>
      <w:r>
        <w:rPr>
          <w:color w:val="000000"/>
          <w:sz w:val="20"/>
          <w:szCs w:val="20"/>
        </w:rPr>
        <w:t>Disciplined Agile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materials</w:t>
      </w:r>
    </w:p>
    <w:p w:rsidR="00F27976" w:rsidRDefault="00F27976" w:rsidP="00F27976">
      <w:pPr>
        <w:tabs>
          <w:tab w:val="left" w:pos="720"/>
        </w:tabs>
        <w:autoSpaceDE w:val="0"/>
        <w:autoSpaceDN w:val="0"/>
        <w:adjustRightInd w:val="0"/>
        <w:spacing w:before="120" w:after="120"/>
        <w:ind w:left="475"/>
        <w:rPr>
          <w:color w:val="000000"/>
          <w:sz w:val="20"/>
          <w:szCs w:val="20"/>
        </w:rPr>
      </w:pPr>
    </w:p>
    <w:p w:rsidR="007B1343" w:rsidRDefault="00573E3F">
      <w:pPr>
        <w:tabs>
          <w:tab w:val="num" w:pos="720"/>
        </w:tabs>
        <w:autoSpaceDE w:val="0"/>
        <w:autoSpaceDN w:val="0"/>
        <w:adjustRightInd w:val="0"/>
        <w:spacing w:after="240"/>
        <w:rPr>
          <w:color w:val="FF0000"/>
          <w:sz w:val="22"/>
          <w:szCs w:val="21"/>
        </w:rPr>
      </w:pPr>
      <w:r>
        <w:rPr>
          <w:color w:val="000000"/>
          <w:sz w:val="22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5pt;height:.55pt" o:bullet="t">
            <v:imagedata r:id="rId9" o:title=""/>
          </v:shape>
        </w:pict>
      </w:r>
      <w:r w:rsidR="007B1343">
        <w:rPr>
          <w:color w:val="FF0000"/>
          <w:sz w:val="22"/>
          <w:szCs w:val="21"/>
        </w:rPr>
        <w:t>**</w:t>
      </w:r>
      <w:r w:rsidR="007B1343">
        <w:rPr>
          <w:sz w:val="22"/>
          <w:szCs w:val="21"/>
        </w:rPr>
        <w:t xml:space="preserve">Any product returned to Logical Operations </w:t>
      </w:r>
      <w:r w:rsidR="007B1343">
        <w:rPr>
          <w:sz w:val="22"/>
          <w:szCs w:val="21"/>
          <w:u w:val="single"/>
        </w:rPr>
        <w:t>without</w:t>
      </w:r>
      <w:r w:rsidR="007B1343">
        <w:rPr>
          <w:sz w:val="22"/>
          <w:szCs w:val="21"/>
        </w:rPr>
        <w:t xml:space="preserve"> prior authorization (RMA #) and not having official RMA documentation</w:t>
      </w:r>
      <w:r w:rsidR="006631B8">
        <w:rPr>
          <w:sz w:val="22"/>
          <w:szCs w:val="21"/>
        </w:rPr>
        <w:t>,</w:t>
      </w:r>
      <w:r w:rsidR="007B1343">
        <w:rPr>
          <w:sz w:val="22"/>
          <w:szCs w:val="21"/>
        </w:rPr>
        <w:t xml:space="preserve"> as noted</w:t>
      </w:r>
      <w:r w:rsidR="006631B8">
        <w:rPr>
          <w:sz w:val="22"/>
          <w:szCs w:val="21"/>
        </w:rPr>
        <w:t>, will be disc</w:t>
      </w:r>
      <w:r w:rsidR="009E3BA2">
        <w:rPr>
          <w:sz w:val="22"/>
          <w:szCs w:val="21"/>
        </w:rPr>
        <w:t>arded without notice</w:t>
      </w:r>
      <w:r w:rsidR="007B1343">
        <w:rPr>
          <w:color w:val="FF0000"/>
          <w:sz w:val="22"/>
          <w:szCs w:val="21"/>
        </w:rPr>
        <w:t>**</w:t>
      </w:r>
    </w:p>
    <w:p w:rsidR="00681EBD" w:rsidRDefault="007B1343" w:rsidP="00681EBD">
      <w:pPr>
        <w:pStyle w:val="NormalWeb"/>
        <w:spacing w:before="0" w:beforeAutospacing="0"/>
        <w:rPr>
          <w:rFonts w:ascii="Times New Roman" w:hAnsi="Times New Roman" w:cs="Times New Roman"/>
          <w:color w:val="000000"/>
          <w:sz w:val="22"/>
          <w:szCs w:val="18"/>
        </w:rPr>
      </w:pPr>
      <w:r>
        <w:rPr>
          <w:rFonts w:ascii="Times New Roman" w:hAnsi="Times New Roman" w:cs="Times New Roman"/>
          <w:color w:val="000000"/>
          <w:sz w:val="22"/>
          <w:szCs w:val="18"/>
        </w:rPr>
        <w:t xml:space="preserve">RMA credit memos are generated when the books are received back into Logical Operations inventories and are only approved for the books received.  </w:t>
      </w:r>
      <w:r w:rsidR="00C918CA" w:rsidRPr="00C918CA">
        <w:rPr>
          <w:rFonts w:ascii="Times New Roman" w:hAnsi="Times New Roman" w:cs="Times New Roman"/>
          <w:color w:val="000000"/>
          <w:sz w:val="22"/>
          <w:szCs w:val="18"/>
        </w:rPr>
        <w:t xml:space="preserve">The return shipment must be packaged properly to eliminate unnecessary damage.  </w:t>
      </w:r>
    </w:p>
    <w:p w:rsidR="00681EBD" w:rsidRPr="00681EBD" w:rsidRDefault="00681EBD" w:rsidP="00681EBD">
      <w:pPr>
        <w:pStyle w:val="NormalWeb"/>
        <w:spacing w:before="0" w:beforeAutospacing="0"/>
        <w:rPr>
          <w:rFonts w:ascii="Times New Roman" w:hAnsi="Times New Roman" w:cs="Times New Roman"/>
          <w:sz w:val="22"/>
          <w:szCs w:val="22"/>
        </w:rPr>
      </w:pPr>
      <w:r w:rsidRPr="00681EBD">
        <w:rPr>
          <w:rFonts w:ascii="Times New Roman" w:hAnsi="Times New Roman" w:cs="Times New Roman"/>
          <w:sz w:val="22"/>
          <w:szCs w:val="22"/>
        </w:rPr>
        <w:t>For electronic products, once the product has been checked for redemption and de-activated, a credit memo will be generated.</w:t>
      </w:r>
    </w:p>
    <w:sectPr w:rsidR="00681EBD" w:rsidRPr="00681E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B9" w:rsidRDefault="005B4CB9">
      <w:r>
        <w:separator/>
      </w:r>
    </w:p>
  </w:endnote>
  <w:endnote w:type="continuationSeparator" w:id="0">
    <w:p w:rsidR="005B4CB9" w:rsidRDefault="005B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B9" w:rsidRDefault="005B4CB9">
      <w:r>
        <w:separator/>
      </w:r>
    </w:p>
  </w:footnote>
  <w:footnote w:type="continuationSeparator" w:id="0">
    <w:p w:rsidR="005B4CB9" w:rsidRDefault="005B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F1AF2"/>
    <w:multiLevelType w:val="hybridMultilevel"/>
    <w:tmpl w:val="B04612CC"/>
    <w:lvl w:ilvl="0" w:tplc="92287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304B"/>
    <w:multiLevelType w:val="hybridMultilevel"/>
    <w:tmpl w:val="FA08B660"/>
    <w:lvl w:ilvl="0" w:tplc="63648B5E"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2" w15:restartNumberingAfterBreak="0">
    <w:nsid w:val="25A30BDA"/>
    <w:multiLevelType w:val="hybridMultilevel"/>
    <w:tmpl w:val="A0A2DC8C"/>
    <w:lvl w:ilvl="0" w:tplc="04090003">
      <w:start w:val="1"/>
      <w:numFmt w:val="bullet"/>
      <w:lvlText w:val="o"/>
      <w:lvlJc w:val="left"/>
      <w:pPr>
        <w:ind w:left="8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42BD0FA4"/>
    <w:multiLevelType w:val="hybridMultilevel"/>
    <w:tmpl w:val="5A001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30C99"/>
    <w:multiLevelType w:val="hybridMultilevel"/>
    <w:tmpl w:val="9294D102"/>
    <w:lvl w:ilvl="0" w:tplc="A5EE0C56"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766720C3"/>
    <w:multiLevelType w:val="hybridMultilevel"/>
    <w:tmpl w:val="1E7019C0"/>
    <w:lvl w:ilvl="0" w:tplc="F7481C74">
      <w:start w:val="1"/>
      <w:numFmt w:val="bullet"/>
      <w:lvlText w:val="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E0735"/>
    <w:multiLevelType w:val="hybridMultilevel"/>
    <w:tmpl w:val="AB3CCDF0"/>
    <w:lvl w:ilvl="0" w:tplc="3C366A8A">
      <w:start w:val="123"/>
      <w:numFmt w:val="bullet"/>
      <w:lvlText w:val=""/>
      <w:lvlJc w:val="left"/>
      <w:pPr>
        <w:ind w:left="4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65751"/>
    <w:rsid w:val="000157FB"/>
    <w:rsid w:val="00027FB2"/>
    <w:rsid w:val="000F1852"/>
    <w:rsid w:val="000F6C40"/>
    <w:rsid w:val="001D725D"/>
    <w:rsid w:val="002373B2"/>
    <w:rsid w:val="002C4F86"/>
    <w:rsid w:val="003758C2"/>
    <w:rsid w:val="00412FE5"/>
    <w:rsid w:val="00480047"/>
    <w:rsid w:val="00485EDB"/>
    <w:rsid w:val="004B3CBC"/>
    <w:rsid w:val="00573E3F"/>
    <w:rsid w:val="005B4CB9"/>
    <w:rsid w:val="005E516C"/>
    <w:rsid w:val="00642A7A"/>
    <w:rsid w:val="006631B8"/>
    <w:rsid w:val="00681EBD"/>
    <w:rsid w:val="006953E8"/>
    <w:rsid w:val="006A4C47"/>
    <w:rsid w:val="006D552F"/>
    <w:rsid w:val="00724E9D"/>
    <w:rsid w:val="007437A8"/>
    <w:rsid w:val="00765133"/>
    <w:rsid w:val="00790530"/>
    <w:rsid w:val="007B1343"/>
    <w:rsid w:val="007B5E85"/>
    <w:rsid w:val="007C7F8D"/>
    <w:rsid w:val="0084698B"/>
    <w:rsid w:val="008966E8"/>
    <w:rsid w:val="008976FB"/>
    <w:rsid w:val="008E234F"/>
    <w:rsid w:val="009E2346"/>
    <w:rsid w:val="009E3BA2"/>
    <w:rsid w:val="00A42779"/>
    <w:rsid w:val="00AA536F"/>
    <w:rsid w:val="00AD263C"/>
    <w:rsid w:val="00AF550A"/>
    <w:rsid w:val="00B3613C"/>
    <w:rsid w:val="00BC04B9"/>
    <w:rsid w:val="00C17328"/>
    <w:rsid w:val="00C918CA"/>
    <w:rsid w:val="00D765BE"/>
    <w:rsid w:val="00E073F0"/>
    <w:rsid w:val="00E65751"/>
    <w:rsid w:val="00E979C0"/>
    <w:rsid w:val="00EA6E2C"/>
    <w:rsid w:val="00EB223C"/>
    <w:rsid w:val="00EF3729"/>
    <w:rsid w:val="00F27976"/>
    <w:rsid w:val="00F5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9B4B9C"/>
  <w15:chartTrackingRefBased/>
  <w15:docId w15:val="{B7A6CFF9-AAF2-40EB-A195-EA2A8AE8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 w:cs="Arial"/>
      <w:b/>
      <w:bCs/>
      <w:color w:val="00000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 w:cs="Arial"/>
      <w:b/>
      <w:bCs/>
      <w:color w:val="00000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" w:hAnsi="Helv"/>
      <w:color w:val="000000"/>
      <w:sz w:val="40"/>
      <w:szCs w:val="20"/>
    </w:rPr>
  </w:style>
  <w:style w:type="paragraph" w:styleId="NormalWeb">
    <w:name w:val="Normal (Web)"/>
    <w:basedOn w:val="Normal"/>
    <w:semiHidden/>
    <w:pPr>
      <w:spacing w:before="100" w:beforeAutospacing="1" w:after="240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0"/>
      </w:tabs>
      <w:autoSpaceDE w:val="0"/>
      <w:autoSpaceDN w:val="0"/>
      <w:adjustRightInd w:val="0"/>
      <w:spacing w:before="120" w:after="120" w:line="360" w:lineRule="auto"/>
    </w:pPr>
    <w:rPr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@logicalopera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8A0A3-4783-4BD1-B12A-09D9F612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Merchandise Authorization Form</vt:lpstr>
    </vt:vector>
  </TitlesOfParts>
  <Company>EK</Company>
  <LinksUpToDate>false</LinksUpToDate>
  <CharactersWithSpaces>2628</CharactersWithSpaces>
  <SharedDoc>false</SharedDoc>
  <HLinks>
    <vt:vector size="6" baseType="variant">
      <vt:variant>
        <vt:i4>1376302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mailto:customerservice@logicaloperations.com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Merchandise Authorization Form</dc:title>
  <dc:subject/>
  <dc:creator>cfoster</dc:creator>
  <cp:keywords/>
  <cp:lastModifiedBy>Chandra Foster</cp:lastModifiedBy>
  <cp:revision>2</cp:revision>
  <dcterms:created xsi:type="dcterms:W3CDTF">2020-08-31T17:38:00Z</dcterms:created>
  <dcterms:modified xsi:type="dcterms:W3CDTF">2020-08-31T17:38:00Z</dcterms:modified>
</cp:coreProperties>
</file>